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0415" w:rsidRDefault="00060415">
      <w:pPr>
        <w:pStyle w:val="a4"/>
        <w:jc w:val="both"/>
        <w:rPr>
          <w:sz w:val="24"/>
        </w:rPr>
      </w:pPr>
    </w:p>
    <w:p w:rsidR="00060415" w:rsidRDefault="001959FF">
      <w:pPr>
        <w:pStyle w:val="a4"/>
        <w:ind w:firstLine="0"/>
        <w:rPr>
          <w:b/>
          <w:szCs w:val="28"/>
        </w:rPr>
      </w:pPr>
      <w:r>
        <w:rPr>
          <w:b/>
          <w:szCs w:val="28"/>
        </w:rPr>
        <w:t xml:space="preserve">О проведении конкурса на замещение одной вакантной должности </w:t>
      </w:r>
    </w:p>
    <w:p w:rsidR="00060415" w:rsidRDefault="001959FF">
      <w:pPr>
        <w:pStyle w:val="a4"/>
        <w:ind w:firstLine="0"/>
        <w:rPr>
          <w:b/>
          <w:szCs w:val="28"/>
        </w:rPr>
      </w:pPr>
      <w:r>
        <w:rPr>
          <w:b/>
          <w:szCs w:val="28"/>
        </w:rPr>
        <w:t>нотариуса, занимающегося частной практикой, нотариального округа  города Салехарда Ямало-Ненецкого автономного округа</w:t>
      </w:r>
    </w:p>
    <w:p w:rsidR="00060415" w:rsidRDefault="00060415">
      <w:pPr>
        <w:pStyle w:val="a4"/>
        <w:ind w:firstLine="708"/>
        <w:jc w:val="both"/>
        <w:rPr>
          <w:szCs w:val="28"/>
        </w:rPr>
      </w:pPr>
    </w:p>
    <w:p w:rsidR="00060415" w:rsidRDefault="001959FF">
      <w:pPr>
        <w:pStyle w:val="a4"/>
        <w:ind w:firstLine="0"/>
        <w:jc w:val="both"/>
        <w:rPr>
          <w:b/>
          <w:szCs w:val="28"/>
        </w:rPr>
      </w:pPr>
      <w:r>
        <w:rPr>
          <w:szCs w:val="28"/>
        </w:rPr>
        <w:tab/>
        <w:t xml:space="preserve">Управление Минюста России по Ямало-Ненецкому автономному округу </w:t>
      </w:r>
      <w:r>
        <w:rPr>
          <w:szCs w:val="28"/>
        </w:rPr>
        <w:t>объявляет конкурс на замещение одной вакантной должности нотариуса, занимающегося частной практикой, нотариального округа города Салехарда</w:t>
      </w:r>
      <w:r>
        <w:rPr>
          <w:szCs w:val="28"/>
        </w:rPr>
        <w:br/>
        <w:t>Ямало-Ненецкого автономного округа.</w:t>
      </w:r>
    </w:p>
    <w:p w:rsidR="00060415" w:rsidRDefault="001959FF">
      <w:pPr>
        <w:pStyle w:val="a4"/>
        <w:ind w:firstLine="708"/>
        <w:jc w:val="both"/>
        <w:rPr>
          <w:szCs w:val="28"/>
        </w:rPr>
      </w:pPr>
      <w:r>
        <w:rPr>
          <w:szCs w:val="28"/>
        </w:rPr>
        <w:t>Конкурс состоится</w:t>
      </w:r>
      <w:r>
        <w:rPr>
          <w:b/>
          <w:szCs w:val="28"/>
        </w:rPr>
        <w:t xml:space="preserve"> 17 октября 2025 года в 10.00</w:t>
      </w:r>
      <w:r>
        <w:rPr>
          <w:szCs w:val="28"/>
        </w:rPr>
        <w:t xml:space="preserve"> часов в помещении  Нотариальной па</w:t>
      </w:r>
      <w:r>
        <w:rPr>
          <w:szCs w:val="28"/>
        </w:rPr>
        <w:t xml:space="preserve">латы Ямало-Ненецкого автономного округа по адресу:                          Ямало-Ненецкий автономный округ, </w:t>
      </w:r>
      <w:proofErr w:type="gramStart"/>
      <w:r>
        <w:rPr>
          <w:szCs w:val="28"/>
        </w:rPr>
        <w:t>г</w:t>
      </w:r>
      <w:proofErr w:type="gramEnd"/>
      <w:r>
        <w:rPr>
          <w:szCs w:val="28"/>
        </w:rPr>
        <w:t xml:space="preserve">. Ноябрьск, ул. Ленина, д. 21.                </w:t>
      </w:r>
    </w:p>
    <w:p w:rsidR="00060415" w:rsidRDefault="001959FF">
      <w:pPr>
        <w:pStyle w:val="a4"/>
        <w:ind w:firstLine="708"/>
        <w:jc w:val="both"/>
        <w:rPr>
          <w:szCs w:val="28"/>
        </w:rPr>
      </w:pPr>
      <w:r>
        <w:rPr>
          <w:szCs w:val="28"/>
        </w:rPr>
        <w:t>Документы для участия в конкурсе будут приниматься в помещении Управления Министерства юстиции Росс</w:t>
      </w:r>
      <w:r>
        <w:rPr>
          <w:szCs w:val="28"/>
        </w:rPr>
        <w:t xml:space="preserve">ийской Федерации Ямало-Ненецкому автономному округу с </w:t>
      </w:r>
      <w:r>
        <w:rPr>
          <w:b/>
          <w:szCs w:val="28"/>
        </w:rPr>
        <w:t>18 августа 2025 по 15 сентября 2025 года</w:t>
      </w:r>
      <w:r>
        <w:rPr>
          <w:szCs w:val="28"/>
        </w:rPr>
        <w:t xml:space="preserve"> по адресу: Ямало-Ненецкий автономный округ, </w:t>
      </w:r>
      <w:proofErr w:type="gramStart"/>
      <w:r>
        <w:rPr>
          <w:szCs w:val="28"/>
        </w:rPr>
        <w:t>г</w:t>
      </w:r>
      <w:proofErr w:type="gramEnd"/>
      <w:r>
        <w:rPr>
          <w:szCs w:val="28"/>
        </w:rPr>
        <w:t xml:space="preserve">. Салехард, </w:t>
      </w:r>
      <w:proofErr w:type="spellStart"/>
      <w:r>
        <w:rPr>
          <w:szCs w:val="28"/>
        </w:rPr>
        <w:t>мкр</w:t>
      </w:r>
      <w:proofErr w:type="spellEnd"/>
      <w:r>
        <w:rPr>
          <w:szCs w:val="28"/>
        </w:rPr>
        <w:t>. Теремки, д. 38, секретарем конкурсной комиссии Мамаевой Викторией Вячеславовной.</w:t>
      </w:r>
    </w:p>
    <w:p w:rsidR="00060415" w:rsidRDefault="001959FF">
      <w:pPr>
        <w:shd w:val="clear" w:color="auto" w:fill="FFFFFF"/>
        <w:spacing w:after="0" w:line="240" w:lineRule="auto"/>
        <w:ind w:firstLine="540"/>
        <w:jc w:val="both"/>
        <w:textAlignment w:val="baseline"/>
        <w:rPr>
          <w:rFonts w:ascii="PT Astra Serif" w:hAnsi="PT Astra Serif"/>
          <w:sz w:val="28"/>
          <w:szCs w:val="28"/>
        </w:rPr>
      </w:pPr>
      <w:r>
        <w:rPr>
          <w:rFonts w:ascii="PT Astra Serif" w:eastAsia="Times New Roman" w:hAnsi="PT Astra Serif" w:cs="Times New Roman"/>
          <w:bCs/>
          <w:color w:val="000000"/>
          <w:sz w:val="28"/>
          <w:szCs w:val="28"/>
        </w:rPr>
        <w:t>Документы принимаю</w:t>
      </w:r>
      <w:r>
        <w:rPr>
          <w:rFonts w:ascii="PT Astra Serif" w:eastAsia="Times New Roman" w:hAnsi="PT Astra Serif" w:cs="Times New Roman"/>
          <w:bCs/>
          <w:color w:val="000000"/>
          <w:sz w:val="28"/>
          <w:szCs w:val="28"/>
        </w:rPr>
        <w:t xml:space="preserve">тся с понедельника по четверг: с 09-00 до 17-00,                                 перерыв с 13-00 до 13-45; в пятницу с 09-00 </w:t>
      </w:r>
      <w:proofErr w:type="gramStart"/>
      <w:r>
        <w:rPr>
          <w:rFonts w:ascii="PT Astra Serif" w:eastAsia="Times New Roman" w:hAnsi="PT Astra Serif" w:cs="Times New Roman"/>
          <w:bCs/>
          <w:color w:val="000000"/>
          <w:sz w:val="28"/>
          <w:szCs w:val="28"/>
        </w:rPr>
        <w:t>до</w:t>
      </w:r>
      <w:proofErr w:type="gramEnd"/>
      <w:r>
        <w:rPr>
          <w:rFonts w:ascii="PT Astra Serif" w:eastAsia="Times New Roman" w:hAnsi="PT Astra Serif" w:cs="Times New Roman"/>
          <w:bCs/>
          <w:color w:val="000000"/>
          <w:sz w:val="28"/>
          <w:szCs w:val="28"/>
        </w:rPr>
        <w:t xml:space="preserve"> 16-45, перерыв с 13-00 до 13-45.</w:t>
      </w:r>
    </w:p>
    <w:p w:rsidR="00060415" w:rsidRDefault="001959FF">
      <w:pPr>
        <w:pStyle w:val="a4"/>
        <w:ind w:firstLine="708"/>
        <w:jc w:val="both"/>
        <w:rPr>
          <w:szCs w:val="28"/>
        </w:rPr>
      </w:pPr>
      <w:r>
        <w:rPr>
          <w:szCs w:val="28"/>
        </w:rPr>
        <w:t>Лицо, желающее участвовать в конкурсе, может представить документы как лично, так и через своег</w:t>
      </w:r>
      <w:r>
        <w:rPr>
          <w:szCs w:val="28"/>
        </w:rPr>
        <w:t>о представителя, либо по почте.</w:t>
      </w:r>
    </w:p>
    <w:p w:rsidR="00060415" w:rsidRDefault="001959FF">
      <w:pPr>
        <w:pStyle w:val="a4"/>
        <w:ind w:firstLine="708"/>
        <w:jc w:val="both"/>
        <w:rPr>
          <w:szCs w:val="28"/>
        </w:rPr>
      </w:pPr>
      <w:r>
        <w:rPr>
          <w:szCs w:val="28"/>
        </w:rPr>
        <w:t>Документы для участия в конкурсе, оформленные в соответствии с требованиями, установленными в п.19 Порядка проведения конкурса на замещение вакантной должности нотариуса, утвержденного приказом Минюста России от 30.03.2018 №</w:t>
      </w:r>
      <w:r>
        <w:rPr>
          <w:szCs w:val="28"/>
        </w:rPr>
        <w:t xml:space="preserve"> 63, также можно направить в Управление по электронной почте </w:t>
      </w:r>
      <w:hyperlink r:id="rId5">
        <w:r>
          <w:rPr>
            <w:rStyle w:val="aa"/>
            <w:b/>
            <w:szCs w:val="28"/>
            <w:lang w:val="en-US"/>
          </w:rPr>
          <w:t>ru</w:t>
        </w:r>
        <w:r>
          <w:rPr>
            <w:rStyle w:val="aa"/>
            <w:b/>
            <w:szCs w:val="28"/>
          </w:rPr>
          <w:t>89@</w:t>
        </w:r>
        <w:r>
          <w:rPr>
            <w:rStyle w:val="aa"/>
            <w:b/>
            <w:szCs w:val="28"/>
            <w:lang w:val="en-US"/>
          </w:rPr>
          <w:t>minjust</w:t>
        </w:r>
        <w:r>
          <w:rPr>
            <w:rStyle w:val="aa"/>
            <w:b/>
            <w:szCs w:val="28"/>
          </w:rPr>
          <w:t>.</w:t>
        </w:r>
        <w:r>
          <w:rPr>
            <w:rStyle w:val="aa"/>
            <w:b/>
            <w:szCs w:val="28"/>
            <w:lang w:val="en-US"/>
          </w:rPr>
          <w:t>gov</w:t>
        </w:r>
        <w:r>
          <w:rPr>
            <w:rStyle w:val="aa"/>
            <w:b/>
            <w:szCs w:val="28"/>
          </w:rPr>
          <w:t>.</w:t>
        </w:r>
        <w:r>
          <w:rPr>
            <w:rStyle w:val="aa"/>
            <w:b/>
            <w:szCs w:val="28"/>
            <w:lang w:val="en-US"/>
          </w:rPr>
          <w:t>ru</w:t>
        </w:r>
      </w:hyperlink>
      <w:r>
        <w:rPr>
          <w:szCs w:val="28"/>
        </w:rPr>
        <w:t>в указанные сроки.</w:t>
      </w:r>
    </w:p>
    <w:p w:rsidR="00060415" w:rsidRDefault="00060415">
      <w:pPr>
        <w:pStyle w:val="a4"/>
        <w:ind w:firstLine="708"/>
        <w:jc w:val="both"/>
        <w:rPr>
          <w:szCs w:val="28"/>
        </w:rPr>
      </w:pPr>
    </w:p>
    <w:p w:rsidR="00060415" w:rsidRDefault="001959FF">
      <w:pPr>
        <w:pStyle w:val="a4"/>
        <w:ind w:firstLine="0"/>
        <w:jc w:val="both"/>
        <w:rPr>
          <w:b/>
          <w:szCs w:val="28"/>
        </w:rPr>
      </w:pPr>
      <w:r>
        <w:rPr>
          <w:b/>
          <w:szCs w:val="28"/>
        </w:rPr>
        <w:t>Для участия в конкурсе представляются следующие документы:</w:t>
      </w:r>
    </w:p>
    <w:p w:rsidR="00060415" w:rsidRDefault="001959FF">
      <w:pPr>
        <w:pStyle w:val="a4"/>
        <w:numPr>
          <w:ilvl w:val="0"/>
          <w:numId w:val="1"/>
        </w:numPr>
        <w:ind w:left="0" w:firstLine="709"/>
        <w:jc w:val="both"/>
        <w:rPr>
          <w:szCs w:val="28"/>
        </w:rPr>
      </w:pPr>
      <w:r>
        <w:rPr>
          <w:szCs w:val="28"/>
        </w:rPr>
        <w:t>заявление на  участие в конкурсе по утвержденной Поря</w:t>
      </w:r>
      <w:r>
        <w:rPr>
          <w:szCs w:val="28"/>
        </w:rPr>
        <w:t>дком форме;</w:t>
      </w:r>
    </w:p>
    <w:p w:rsidR="00060415" w:rsidRDefault="001959FF">
      <w:pPr>
        <w:pStyle w:val="a4"/>
        <w:numPr>
          <w:ilvl w:val="0"/>
          <w:numId w:val="1"/>
        </w:numPr>
        <w:ind w:left="0" w:firstLine="709"/>
        <w:jc w:val="both"/>
        <w:rPr>
          <w:szCs w:val="28"/>
        </w:rPr>
      </w:pPr>
      <w:r>
        <w:rPr>
          <w:szCs w:val="28"/>
        </w:rPr>
        <w:t>документ о высшем юридическом образовании, выданный имеющей государственную аккредитацию образовательной организацией высшего образования;</w:t>
      </w:r>
    </w:p>
    <w:p w:rsidR="00060415" w:rsidRDefault="001959FF">
      <w:pPr>
        <w:pStyle w:val="a4"/>
        <w:numPr>
          <w:ilvl w:val="0"/>
          <w:numId w:val="1"/>
        </w:numPr>
        <w:ind w:left="0" w:firstLine="709"/>
        <w:jc w:val="both"/>
        <w:rPr>
          <w:szCs w:val="28"/>
        </w:rPr>
      </w:pPr>
      <w:r>
        <w:rPr>
          <w:szCs w:val="28"/>
        </w:rPr>
        <w:t>копия трудовой книжки или иные документы, подтверждающие стаж работы по юридической специальности не мене</w:t>
      </w:r>
      <w:r>
        <w:rPr>
          <w:szCs w:val="28"/>
        </w:rPr>
        <w:t>е пяти лет;</w:t>
      </w:r>
    </w:p>
    <w:p w:rsidR="00060415" w:rsidRDefault="001959FF">
      <w:pPr>
        <w:pStyle w:val="a4"/>
        <w:numPr>
          <w:ilvl w:val="0"/>
          <w:numId w:val="1"/>
        </w:numPr>
        <w:ind w:left="0" w:firstLine="709"/>
        <w:jc w:val="both"/>
        <w:rPr>
          <w:szCs w:val="28"/>
        </w:rPr>
      </w:pPr>
      <w:proofErr w:type="gramStart"/>
      <w:r>
        <w:rPr>
          <w:szCs w:val="28"/>
        </w:rPr>
        <w:t>справки из наркологического и психоневрологического диспансеров о том, что лицо, желающее участвовать в конкурсе, не состоит в них на учете в связи с лечением от алкоголизма, наркомании, токсикомании, хронических и затяжных психических расстрой</w:t>
      </w:r>
      <w:r>
        <w:rPr>
          <w:szCs w:val="28"/>
        </w:rPr>
        <w:t>ств;</w:t>
      </w:r>
      <w:proofErr w:type="gramEnd"/>
    </w:p>
    <w:p w:rsidR="00060415" w:rsidRDefault="001959FF">
      <w:pPr>
        <w:pStyle w:val="a4"/>
        <w:numPr>
          <w:ilvl w:val="0"/>
          <w:numId w:val="1"/>
        </w:numPr>
        <w:ind w:left="0" w:firstLine="709"/>
        <w:jc w:val="both"/>
        <w:rPr>
          <w:szCs w:val="28"/>
        </w:rPr>
      </w:pPr>
      <w:r>
        <w:rPr>
          <w:szCs w:val="28"/>
        </w:rPr>
        <w:t>справка из органов внутренних дел об отсутствии судимости;</w:t>
      </w:r>
    </w:p>
    <w:p w:rsidR="00060415" w:rsidRDefault="001959FF">
      <w:pPr>
        <w:pStyle w:val="a4"/>
        <w:numPr>
          <w:ilvl w:val="0"/>
          <w:numId w:val="1"/>
        </w:numPr>
        <w:ind w:left="0" w:firstLine="709"/>
        <w:jc w:val="both"/>
        <w:rPr>
          <w:szCs w:val="28"/>
        </w:rPr>
      </w:pPr>
      <w:r>
        <w:rPr>
          <w:szCs w:val="28"/>
        </w:rPr>
        <w:t>заявление об отсутствии гражданства (подданства) иностранного государства или иностранных государств;</w:t>
      </w:r>
    </w:p>
    <w:p w:rsidR="00060415" w:rsidRDefault="001959FF">
      <w:pPr>
        <w:pStyle w:val="a4"/>
        <w:numPr>
          <w:ilvl w:val="0"/>
          <w:numId w:val="1"/>
        </w:numPr>
        <w:ind w:left="0" w:firstLine="709"/>
        <w:jc w:val="both"/>
        <w:rPr>
          <w:szCs w:val="28"/>
        </w:rPr>
      </w:pPr>
      <w:r>
        <w:rPr>
          <w:szCs w:val="28"/>
        </w:rPr>
        <w:t>рекомендация нотариальной палаты.</w:t>
      </w:r>
    </w:p>
    <w:p w:rsidR="00060415" w:rsidRDefault="00060415">
      <w:pPr>
        <w:pStyle w:val="a4"/>
        <w:ind w:firstLine="0"/>
        <w:jc w:val="both"/>
        <w:rPr>
          <w:szCs w:val="28"/>
        </w:rPr>
      </w:pPr>
    </w:p>
    <w:p w:rsidR="00060415" w:rsidRDefault="001959FF">
      <w:pPr>
        <w:pStyle w:val="a4"/>
        <w:ind w:firstLine="0"/>
        <w:jc w:val="both"/>
        <w:rPr>
          <w:szCs w:val="28"/>
        </w:rPr>
      </w:pPr>
      <w:r>
        <w:rPr>
          <w:szCs w:val="28"/>
        </w:rPr>
        <w:t>При подаче заявления и документов представителем, он пр</w:t>
      </w:r>
      <w:r>
        <w:rPr>
          <w:szCs w:val="28"/>
        </w:rPr>
        <w:t>едъявляет документ, удостоверяющий личность, и доверенность.</w:t>
      </w:r>
    </w:p>
    <w:p w:rsidR="00060415" w:rsidRDefault="00060415">
      <w:pPr>
        <w:pStyle w:val="a4"/>
        <w:ind w:firstLine="709"/>
        <w:jc w:val="both"/>
        <w:rPr>
          <w:szCs w:val="28"/>
        </w:rPr>
      </w:pPr>
      <w:bookmarkStart w:id="0" w:name="_GoBack"/>
      <w:bookmarkEnd w:id="0"/>
    </w:p>
    <w:p w:rsidR="00060415" w:rsidRDefault="00060415">
      <w:pPr>
        <w:pStyle w:val="a4"/>
        <w:ind w:firstLine="709"/>
        <w:jc w:val="both"/>
        <w:rPr>
          <w:szCs w:val="28"/>
        </w:rPr>
      </w:pPr>
    </w:p>
    <w:p w:rsidR="00060415" w:rsidRDefault="001959FF">
      <w:pPr>
        <w:pStyle w:val="a4"/>
        <w:ind w:firstLine="708"/>
        <w:jc w:val="both"/>
        <w:rPr>
          <w:b/>
          <w:szCs w:val="28"/>
        </w:rPr>
      </w:pPr>
      <w:r>
        <w:rPr>
          <w:b/>
          <w:szCs w:val="28"/>
        </w:rPr>
        <w:t>Требования, предъявляемые в соответствии со ст. 2 Основ законодательства Российской Федерации о нотариате к лицам, претендующим на должность нотариуса:</w:t>
      </w:r>
    </w:p>
    <w:p w:rsidR="00060415" w:rsidRDefault="001959FF">
      <w:pPr>
        <w:pStyle w:val="a4"/>
        <w:ind w:firstLine="708"/>
        <w:jc w:val="both"/>
        <w:rPr>
          <w:szCs w:val="28"/>
        </w:rPr>
      </w:pPr>
      <w:proofErr w:type="gramStart"/>
      <w:r>
        <w:rPr>
          <w:szCs w:val="28"/>
        </w:rPr>
        <w:t xml:space="preserve">- к участию в конкурсе допускаются </w:t>
      </w:r>
      <w:r>
        <w:rPr>
          <w:szCs w:val="28"/>
        </w:rPr>
        <w:t>граждане Российской Федерации, получившие высшее юридическое образование в имеющей государственную аккредитацию образовательной организации высшего образования, со стажем работы по юридической специальности не менее пяти лет, достигшие возраста двадцати пя</w:t>
      </w:r>
      <w:r>
        <w:rPr>
          <w:szCs w:val="28"/>
        </w:rPr>
        <w:t>ти лет, но не старше семидесяти пяти лет, сдавшие квалификационный экзамен.</w:t>
      </w:r>
      <w:proofErr w:type="gramEnd"/>
    </w:p>
    <w:p w:rsidR="00060415" w:rsidRDefault="001959FF">
      <w:pPr>
        <w:pStyle w:val="a4"/>
        <w:ind w:firstLine="708"/>
        <w:jc w:val="both"/>
        <w:rPr>
          <w:b/>
          <w:szCs w:val="28"/>
        </w:rPr>
      </w:pPr>
      <w:r>
        <w:rPr>
          <w:b/>
          <w:szCs w:val="28"/>
        </w:rPr>
        <w:t>Не допускается к участию в конкурсе лицо:</w:t>
      </w:r>
    </w:p>
    <w:p w:rsidR="00060415" w:rsidRDefault="001959FF">
      <w:pPr>
        <w:pStyle w:val="a4"/>
        <w:ind w:firstLine="708"/>
        <w:jc w:val="both"/>
        <w:rPr>
          <w:szCs w:val="28"/>
        </w:rPr>
      </w:pPr>
      <w:r>
        <w:rPr>
          <w:szCs w:val="28"/>
        </w:rPr>
        <w:t>- имеющее гражданство (подданство) иностранного государства или иностранных государств, если иное не предусмотрено международным договором</w:t>
      </w:r>
      <w:r>
        <w:rPr>
          <w:szCs w:val="28"/>
        </w:rPr>
        <w:t xml:space="preserve"> Российской Федерации;</w:t>
      </w:r>
    </w:p>
    <w:p w:rsidR="00060415" w:rsidRDefault="001959FF">
      <w:pPr>
        <w:pStyle w:val="a4"/>
        <w:ind w:firstLine="708"/>
        <w:jc w:val="both"/>
        <w:rPr>
          <w:szCs w:val="28"/>
        </w:rPr>
      </w:pPr>
      <w:r>
        <w:rPr>
          <w:szCs w:val="28"/>
        </w:rPr>
        <w:t>- признанное недееспособным или ограниченное в дееспособности решением суда, вступившим в законную силу;</w:t>
      </w:r>
    </w:p>
    <w:p w:rsidR="00060415" w:rsidRDefault="001959FF">
      <w:pPr>
        <w:pStyle w:val="a4"/>
        <w:ind w:firstLine="708"/>
        <w:jc w:val="both"/>
        <w:rPr>
          <w:szCs w:val="28"/>
        </w:rPr>
      </w:pPr>
      <w:r>
        <w:rPr>
          <w:szCs w:val="28"/>
        </w:rPr>
        <w:t xml:space="preserve">- </w:t>
      </w:r>
      <w:proofErr w:type="gramStart"/>
      <w:r>
        <w:rPr>
          <w:szCs w:val="28"/>
        </w:rPr>
        <w:t>состоящее</w:t>
      </w:r>
      <w:proofErr w:type="gramEnd"/>
      <w:r>
        <w:rPr>
          <w:szCs w:val="28"/>
        </w:rPr>
        <w:t xml:space="preserve"> на учете в наркологическом или психоневрологическом диспансере в связи с лечением от алкоголизма. Наркомании, токсик</w:t>
      </w:r>
      <w:r>
        <w:rPr>
          <w:szCs w:val="28"/>
        </w:rPr>
        <w:t>омании, хронических и затяжных психических расстройств;</w:t>
      </w:r>
    </w:p>
    <w:p w:rsidR="00060415" w:rsidRDefault="001959FF">
      <w:pPr>
        <w:pStyle w:val="a4"/>
        <w:ind w:firstLine="708"/>
        <w:jc w:val="both"/>
        <w:rPr>
          <w:szCs w:val="28"/>
        </w:rPr>
      </w:pPr>
      <w:proofErr w:type="gramStart"/>
      <w:r>
        <w:rPr>
          <w:szCs w:val="28"/>
        </w:rPr>
        <w:t>- осужденное к наказанию, исключающему возможность исполнения обязанностей нотариуса, по вступившему в законную силу приговора суда, а также в случае наличия не снятой или не погашенной в установленно</w:t>
      </w:r>
      <w:r>
        <w:rPr>
          <w:szCs w:val="28"/>
        </w:rPr>
        <w:t>м федеральным законом порядке судимости за умышленное преступление;</w:t>
      </w:r>
      <w:proofErr w:type="gramEnd"/>
    </w:p>
    <w:p w:rsidR="00060415" w:rsidRDefault="001959FF">
      <w:pPr>
        <w:pStyle w:val="a4"/>
        <w:ind w:firstLine="708"/>
        <w:jc w:val="both"/>
        <w:rPr>
          <w:szCs w:val="28"/>
        </w:rPr>
      </w:pPr>
      <w:r>
        <w:rPr>
          <w:szCs w:val="28"/>
        </w:rPr>
        <w:t>- представившие подложные документы или заведомо ложные сведения при назначении на должность нотариуса;</w:t>
      </w:r>
    </w:p>
    <w:p w:rsidR="00060415" w:rsidRDefault="001959FF">
      <w:pPr>
        <w:pStyle w:val="a4"/>
        <w:ind w:firstLine="708"/>
        <w:jc w:val="both"/>
        <w:rPr>
          <w:szCs w:val="28"/>
        </w:rPr>
      </w:pPr>
      <w:r>
        <w:rPr>
          <w:szCs w:val="28"/>
        </w:rPr>
        <w:t xml:space="preserve">- ранее освобожденное от полномочий нотариуса на основании решения суда о лишении </w:t>
      </w:r>
      <w:r>
        <w:rPr>
          <w:szCs w:val="28"/>
        </w:rPr>
        <w:t xml:space="preserve">права нотариальной деятельности по </w:t>
      </w:r>
      <w:proofErr w:type="spellStart"/>
      <w:r>
        <w:rPr>
          <w:szCs w:val="28"/>
        </w:rPr>
        <w:t>основаниям</w:t>
      </w:r>
      <w:proofErr w:type="gramStart"/>
      <w:r>
        <w:rPr>
          <w:szCs w:val="28"/>
        </w:rPr>
        <w:t>,у</w:t>
      </w:r>
      <w:proofErr w:type="gramEnd"/>
      <w:r>
        <w:rPr>
          <w:szCs w:val="28"/>
        </w:rPr>
        <w:t>становленным</w:t>
      </w:r>
      <w:proofErr w:type="spellEnd"/>
      <w:r>
        <w:rPr>
          <w:szCs w:val="28"/>
        </w:rPr>
        <w:t xml:space="preserve"> Основами законодательства Российской Федерации о нотариате, в том числе в связи с неоднократным совершение дисциплинарных проступков или нарушением законодательства (за исключением случаев сложени</w:t>
      </w:r>
      <w:r>
        <w:rPr>
          <w:szCs w:val="28"/>
        </w:rPr>
        <w:t>я нотариусом полномочий в связи с невозможностью исполнять профессиональные обязанности по состоянию здоровья).</w:t>
      </w:r>
    </w:p>
    <w:p w:rsidR="00060415" w:rsidRDefault="001959FF">
      <w:pPr>
        <w:pStyle w:val="a4"/>
        <w:ind w:firstLine="708"/>
        <w:jc w:val="both"/>
        <w:rPr>
          <w:szCs w:val="28"/>
        </w:rPr>
      </w:pPr>
      <w:r>
        <w:rPr>
          <w:szCs w:val="28"/>
        </w:rPr>
        <w:t>Лица, сдавшие квалификационный экзамен, но не приступившие к работе в должности помощника нотариуса или замещению временно отсутствующего нотари</w:t>
      </w:r>
      <w:r>
        <w:rPr>
          <w:szCs w:val="28"/>
        </w:rPr>
        <w:t xml:space="preserve">уса, или не назначенные на должность нотариуса в течение трех лет с момента сдачи экзамена, либо имеющие перерыв свыше пяти лет в работе </w:t>
      </w:r>
      <w:proofErr w:type="gramStart"/>
      <w:r>
        <w:rPr>
          <w:szCs w:val="28"/>
        </w:rPr>
        <w:t>в</w:t>
      </w:r>
      <w:proofErr w:type="gramEnd"/>
      <w:r>
        <w:rPr>
          <w:szCs w:val="28"/>
        </w:rPr>
        <w:t xml:space="preserve"> должности нотариуса (после сложения полномочий), помощника нотариуса или в замещении временно отсутствующего нотариус</w:t>
      </w:r>
      <w:r>
        <w:rPr>
          <w:szCs w:val="28"/>
        </w:rPr>
        <w:t>а, допускаются к конкурсу только после повторной сдачи квалификационного экзамена.</w:t>
      </w:r>
    </w:p>
    <w:p w:rsidR="00060415" w:rsidRDefault="001959FF">
      <w:pPr>
        <w:pStyle w:val="a4"/>
        <w:ind w:firstLine="708"/>
        <w:jc w:val="both"/>
        <w:rPr>
          <w:szCs w:val="28"/>
        </w:rPr>
      </w:pPr>
      <w:r>
        <w:rPr>
          <w:szCs w:val="28"/>
        </w:rPr>
        <w:t>Дополнительную информацию о проведении конкурса можно получить в  Управлении Министерства юстиции Российской Федерации по Ямало-Ненецкому автономному округу по телефону 8 (3</w:t>
      </w:r>
      <w:r>
        <w:rPr>
          <w:szCs w:val="28"/>
        </w:rPr>
        <w:t>4922) 5-20-36 (доб.211)</w:t>
      </w:r>
    </w:p>
    <w:sectPr w:rsidR="00060415" w:rsidSect="00060415">
      <w:pgSz w:w="11906" w:h="16838"/>
      <w:pgMar w:top="709" w:right="567" w:bottom="1134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  <w:sig w:usb0="00000000" w:usb1="00000000" w:usb2="00000000" w:usb3="00000000" w:csb0="00000000" w:csb1="00000000"/>
  </w:font>
  <w:font w:name="Noto Sans CJK SC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Noto Sans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3F398D"/>
    <w:multiLevelType w:val="multilevel"/>
    <w:tmpl w:val="9B70AC76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</w:lvl>
  </w:abstractNum>
  <w:abstractNum w:abstractNumId="1">
    <w:nsid w:val="66657E9B"/>
    <w:multiLevelType w:val="multilevel"/>
    <w:tmpl w:val="95B2407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>
    <w:useFELayout/>
  </w:compat>
  <w:rsids>
    <w:rsidRoot w:val="00060415"/>
    <w:rsid w:val="00060415"/>
    <w:rsid w:val="001959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041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азвание Знак"/>
    <w:basedOn w:val="a0"/>
    <w:link w:val="a4"/>
    <w:qFormat/>
    <w:rsid w:val="00463827"/>
    <w:rPr>
      <w:rFonts w:ascii="Times New Roman" w:eastAsia="Times New Roman" w:hAnsi="Times New Roman" w:cs="Times New Roman"/>
      <w:sz w:val="28"/>
      <w:szCs w:val="24"/>
    </w:rPr>
  </w:style>
  <w:style w:type="character" w:customStyle="1" w:styleId="a5">
    <w:name w:val="Основной текст Знак"/>
    <w:basedOn w:val="a0"/>
    <w:link w:val="a6"/>
    <w:semiHidden/>
    <w:qFormat/>
    <w:rsid w:val="00463827"/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Основной текст с отступом Знак"/>
    <w:basedOn w:val="a0"/>
    <w:link w:val="BodyTextIndented"/>
    <w:semiHidden/>
    <w:qFormat/>
    <w:rsid w:val="00463827"/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Текст выноски Знак"/>
    <w:basedOn w:val="a0"/>
    <w:link w:val="a9"/>
    <w:uiPriority w:val="99"/>
    <w:semiHidden/>
    <w:qFormat/>
    <w:rsid w:val="00C67CC6"/>
    <w:rPr>
      <w:rFonts w:ascii="Tahoma" w:hAnsi="Tahoma" w:cs="Tahoma"/>
      <w:sz w:val="16"/>
      <w:szCs w:val="16"/>
    </w:rPr>
  </w:style>
  <w:style w:type="character" w:customStyle="1" w:styleId="InternetLink">
    <w:name w:val="Internet Link"/>
    <w:basedOn w:val="a0"/>
    <w:uiPriority w:val="99"/>
    <w:unhideWhenUsed/>
    <w:qFormat/>
    <w:rsid w:val="00A21051"/>
    <w:rPr>
      <w:color w:val="0000FF" w:themeColor="hyperlink"/>
      <w:u w:val="single"/>
    </w:rPr>
  </w:style>
  <w:style w:type="character" w:customStyle="1" w:styleId="InternetLink1">
    <w:name w:val="Internet Link1"/>
    <w:qFormat/>
    <w:rsid w:val="00060415"/>
    <w:rPr>
      <w:color w:val="000080"/>
      <w:u w:val="single"/>
    </w:rPr>
  </w:style>
  <w:style w:type="character" w:styleId="aa">
    <w:name w:val="Hyperlink"/>
    <w:rsid w:val="00060415"/>
    <w:rPr>
      <w:color w:val="000080"/>
      <w:u w:val="single"/>
    </w:rPr>
  </w:style>
  <w:style w:type="paragraph" w:customStyle="1" w:styleId="ab">
    <w:name w:val="Заголовок"/>
    <w:basedOn w:val="a"/>
    <w:next w:val="a6"/>
    <w:qFormat/>
    <w:rsid w:val="00060415"/>
    <w:pPr>
      <w:keepNext/>
      <w:spacing w:before="240" w:after="120"/>
    </w:pPr>
    <w:rPr>
      <w:rFonts w:ascii="Liberation Sans" w:eastAsia="Noto Sans CJK SC" w:hAnsi="Liberation Sans" w:cs="Noto Sans Devanagari"/>
      <w:sz w:val="28"/>
      <w:szCs w:val="28"/>
    </w:rPr>
  </w:style>
  <w:style w:type="paragraph" w:styleId="a6">
    <w:name w:val="Body Text"/>
    <w:basedOn w:val="a"/>
    <w:link w:val="a5"/>
    <w:semiHidden/>
    <w:unhideWhenUsed/>
    <w:rsid w:val="00463827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c">
    <w:name w:val="List"/>
    <w:basedOn w:val="a6"/>
    <w:rsid w:val="00060415"/>
    <w:rPr>
      <w:rFonts w:cs="Noto Sans Devanagari"/>
    </w:rPr>
  </w:style>
  <w:style w:type="paragraph" w:customStyle="1" w:styleId="Caption">
    <w:name w:val="Caption"/>
    <w:basedOn w:val="a"/>
    <w:qFormat/>
    <w:rsid w:val="00060415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ad">
    <w:name w:val="index heading"/>
    <w:basedOn w:val="a"/>
    <w:qFormat/>
    <w:rsid w:val="00060415"/>
    <w:pPr>
      <w:suppressLineNumbers/>
    </w:pPr>
    <w:rPr>
      <w:rFonts w:cs="Noto Sans Devanagari"/>
    </w:rPr>
  </w:style>
  <w:style w:type="paragraph" w:styleId="a4">
    <w:name w:val="Title"/>
    <w:basedOn w:val="a"/>
    <w:link w:val="a3"/>
    <w:qFormat/>
    <w:rsid w:val="00463827"/>
    <w:pPr>
      <w:spacing w:after="0" w:line="240" w:lineRule="auto"/>
      <w:ind w:firstLine="720"/>
      <w:jc w:val="center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BodyTextIndented">
    <w:name w:val="Body Text;Indented"/>
    <w:basedOn w:val="a"/>
    <w:link w:val="a7"/>
    <w:semiHidden/>
    <w:unhideWhenUsed/>
    <w:qFormat/>
    <w:rsid w:val="0046382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styleId="a9">
    <w:name w:val="Balloon Text"/>
    <w:basedOn w:val="a"/>
    <w:link w:val="a8"/>
    <w:uiPriority w:val="99"/>
    <w:semiHidden/>
    <w:unhideWhenUsed/>
    <w:qFormat/>
    <w:rsid w:val="00C67CC6"/>
    <w:pPr>
      <w:spacing w:after="0" w:line="240" w:lineRule="auto"/>
    </w:pPr>
    <w:rPr>
      <w:rFonts w:ascii="Tahoma" w:hAnsi="Tahoma" w:cs="Tahoma"/>
      <w:sz w:val="16"/>
      <w:szCs w:val="16"/>
    </w:rPr>
  </w:style>
  <w:style w:type="numbering" w:customStyle="1" w:styleId="ae">
    <w:name w:val="Без списка"/>
    <w:uiPriority w:val="99"/>
    <w:semiHidden/>
    <w:unhideWhenUsed/>
    <w:qFormat/>
    <w:rsid w:val="00060415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u89@minjust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765</Words>
  <Characters>4362</Characters>
  <Application>Microsoft Office Word</Application>
  <DocSecurity>0</DocSecurity>
  <Lines>36</Lines>
  <Paragraphs>10</Paragraphs>
  <ScaleCrop>false</ScaleCrop>
  <Company/>
  <LinksUpToDate>false</LinksUpToDate>
  <CharactersWithSpaces>5117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Ефремова</dc:creator>
  <cp:lastModifiedBy>PC-Minjust</cp:lastModifiedBy>
  <cp:revision>2</cp:revision>
  <cp:lastPrinted>2019-04-11T12:11:00Z</cp:lastPrinted>
  <dcterms:created xsi:type="dcterms:W3CDTF">2025-08-21T14:32:00Z</dcterms:created>
  <dcterms:modified xsi:type="dcterms:W3CDTF">2025-08-21T14:32:00Z</dcterms:modified>
  <dc:language>ru-RU</dc:language>
</cp:coreProperties>
</file>